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A9681" w14:textId="48DBA8CB" w:rsidR="003054FA" w:rsidRDefault="003054FA" w:rsidP="000259EB">
      <w:pPr>
        <w:keepNext/>
        <w:spacing w:after="0" w:line="240" w:lineRule="auto"/>
        <w:outlineLvl w:val="0"/>
        <w:rPr>
          <w:rFonts w:ascii="Arial" w:eastAsia="Times" w:hAnsi="Arial" w:cs="Times New Roman"/>
          <w:color w:val="0092CF"/>
          <w:sz w:val="40"/>
          <w:szCs w:val="20"/>
        </w:rPr>
      </w:pPr>
      <w:r>
        <w:rPr>
          <w:noProof/>
        </w:rPr>
        <w:drawing>
          <wp:inline distT="0" distB="0" distL="0" distR="0" wp14:anchorId="03FAB037" wp14:editId="25FF292F">
            <wp:extent cx="1771650" cy="876300"/>
            <wp:effectExtent l="0" t="0" r="0" b="0"/>
            <wp:docPr id="1" name="Picture 1" descr="https://actian.my.salesforce.com/servlet/servlet.ImageServer?id=015330000027t4I&amp;oid=00D300000001X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tian.my.salesforce.com/servlet/servlet.ImageServer?id=015330000027t4I&amp;oid=00D300000001Xn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E3AEF" w14:textId="14A14396" w:rsidR="000259EB" w:rsidRPr="00CC1CE7" w:rsidRDefault="000259EB" w:rsidP="000259EB">
      <w:pPr>
        <w:keepNext/>
        <w:spacing w:after="0" w:line="240" w:lineRule="auto"/>
        <w:outlineLvl w:val="0"/>
        <w:rPr>
          <w:rFonts w:ascii="Montserrat Light" w:eastAsia="Times" w:hAnsi="Montserrat Light" w:cs="Times New Roman"/>
          <w:color w:val="0092CF"/>
          <w:sz w:val="40"/>
          <w:szCs w:val="20"/>
        </w:rPr>
      </w:pPr>
      <w:r w:rsidRPr="00CC1CE7">
        <w:rPr>
          <w:rFonts w:ascii="Montserrat Light" w:eastAsia="Times" w:hAnsi="Montserrat Light" w:cs="Times New Roman"/>
          <w:color w:val="0092CF"/>
          <w:sz w:val="40"/>
          <w:szCs w:val="20"/>
        </w:rPr>
        <w:t>Actian Security Alert</w:t>
      </w:r>
      <w:r w:rsidRPr="00CC1CE7">
        <w:rPr>
          <w:rFonts w:ascii="Montserrat Light" w:eastAsia="Times" w:hAnsi="Montserrat Light" w:cs="Times New Roman"/>
          <w:color w:val="0092CF"/>
          <w:sz w:val="40"/>
          <w:szCs w:val="20"/>
        </w:rPr>
        <w:tab/>
      </w:r>
      <w:r w:rsidRPr="00CC1CE7">
        <w:rPr>
          <w:rFonts w:ascii="Montserrat Light" w:eastAsia="Times" w:hAnsi="Montserrat Light" w:cs="Times New Roman"/>
          <w:color w:val="0092CF"/>
          <w:sz w:val="40"/>
          <w:szCs w:val="20"/>
        </w:rPr>
        <w:tab/>
      </w:r>
      <w:r w:rsidRPr="00CC1CE7">
        <w:rPr>
          <w:rFonts w:ascii="Montserrat Light" w:eastAsia="Times" w:hAnsi="Montserrat Light" w:cs="Times New Roman"/>
          <w:color w:val="0092CF"/>
          <w:sz w:val="40"/>
          <w:szCs w:val="20"/>
        </w:rPr>
        <w:tab/>
      </w:r>
    </w:p>
    <w:p w14:paraId="4757CEF2" w14:textId="30CE0224" w:rsidR="000259EB" w:rsidRPr="00CC1CE7" w:rsidRDefault="000259EB" w:rsidP="00F712E6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Montserrat Light" w:eastAsia="Times New Roman" w:hAnsi="Montserrat Light" w:cs="Times New Roman"/>
          <w:color w:val="5A8E22"/>
          <w:sz w:val="24"/>
          <w:szCs w:val="20"/>
        </w:rPr>
      </w:pPr>
      <w:r w:rsidRPr="00CC1CE7">
        <w:rPr>
          <w:rFonts w:ascii="Montserrat Light" w:eastAsia="Times New Roman" w:hAnsi="Montserrat Light" w:cs="Times New Roman"/>
          <w:color w:val="5A8E22"/>
          <w:sz w:val="24"/>
          <w:szCs w:val="20"/>
        </w:rPr>
        <w:t>Communication Content</w:t>
      </w:r>
      <w:r w:rsidR="00F712E6">
        <w:rPr>
          <w:rFonts w:ascii="Montserrat Light" w:eastAsia="Times New Roman" w:hAnsi="Montserrat Light" w:cs="Times New Roman"/>
          <w:color w:val="5A8E22"/>
          <w:sz w:val="24"/>
          <w:szCs w:val="20"/>
        </w:rPr>
        <w:tab/>
      </w:r>
      <w:r w:rsidR="000C7D36">
        <w:rPr>
          <w:rFonts w:ascii="Montserrat Light" w:eastAsia="Times New Roman" w:hAnsi="Montserrat Light" w:cs="Times New Roman"/>
          <w:color w:val="5A8E22"/>
          <w:sz w:val="24"/>
          <w:szCs w:val="20"/>
        </w:rPr>
        <w:t>December 21,</w:t>
      </w:r>
      <w:r w:rsidR="00DE34E7">
        <w:rPr>
          <w:rFonts w:ascii="Montserrat Light" w:eastAsia="Times New Roman" w:hAnsi="Montserrat Light" w:cs="Times New Roman"/>
          <w:color w:val="5A8E22"/>
          <w:sz w:val="24"/>
          <w:szCs w:val="20"/>
        </w:rPr>
        <w:t xml:space="preserve"> 2019</w:t>
      </w:r>
    </w:p>
    <w:p w14:paraId="0EAAF7E1" w14:textId="77777777" w:rsidR="000259EB" w:rsidRPr="00CC1CE7" w:rsidRDefault="000259EB" w:rsidP="000259EB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Montserrat Light" w:eastAsia="Times New Roman" w:hAnsi="Montserrat Light" w:cs="Times New Roman"/>
          <w:color w:val="5A8E22"/>
          <w:sz w:val="24"/>
          <w:szCs w:val="20"/>
        </w:rPr>
      </w:pPr>
    </w:p>
    <w:p w14:paraId="4FF41DAC" w14:textId="77777777" w:rsidR="000259EB" w:rsidRPr="00CC1CE7" w:rsidRDefault="000259EB" w:rsidP="000259EB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Montserrat Light" w:eastAsia="Times New Roman" w:hAnsi="Montserrat Light" w:cs="Arial"/>
          <w:sz w:val="20"/>
          <w:szCs w:val="20"/>
        </w:rPr>
      </w:pPr>
    </w:p>
    <w:p w14:paraId="63232C65" w14:textId="11414BD6" w:rsidR="000259EB" w:rsidRPr="00C11F50" w:rsidRDefault="000C7D36" w:rsidP="000259EB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December 21,</w:t>
      </w:r>
      <w:r w:rsidR="00DE34E7">
        <w:rPr>
          <w:rFonts w:ascii="Montserrat Light" w:eastAsia="Times New Roman" w:hAnsi="Montserrat Light" w:cs="Arial"/>
        </w:rPr>
        <w:t xml:space="preserve"> 2019</w:t>
      </w:r>
      <w:bookmarkStart w:id="0" w:name="_GoBack"/>
      <w:bookmarkEnd w:id="0"/>
    </w:p>
    <w:p w14:paraId="576B0185" w14:textId="77777777" w:rsidR="000259EB" w:rsidRPr="00C11F50" w:rsidRDefault="000259EB" w:rsidP="000259EB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Montserrat Light" w:eastAsia="Times New Roman" w:hAnsi="Montserrat Light" w:cs="Arial"/>
          <w:color w:val="5A8E22"/>
        </w:rPr>
      </w:pPr>
    </w:p>
    <w:p w14:paraId="3F263B8F" w14:textId="77777777" w:rsidR="000259EB" w:rsidRPr="00C11F50" w:rsidRDefault="000259EB" w:rsidP="000259EB">
      <w:pPr>
        <w:spacing w:after="0" w:line="240" w:lineRule="auto"/>
        <w:rPr>
          <w:rFonts w:ascii="Montserrat Light" w:eastAsia="Times" w:hAnsi="Montserrat Light" w:cs="Arial"/>
        </w:rPr>
      </w:pPr>
      <w:r w:rsidRPr="00C11F50">
        <w:rPr>
          <w:rFonts w:ascii="Montserrat Light" w:eastAsia="Times" w:hAnsi="Montserrat Light" w:cs="Arial"/>
        </w:rPr>
        <w:t xml:space="preserve">Dear </w:t>
      </w:r>
      <w:r w:rsidRPr="00C11F50">
        <w:rPr>
          <w:rFonts w:ascii="Montserrat Light" w:eastAsia="Times" w:hAnsi="Montserrat Light" w:cs="Nirmala UI Semilight"/>
        </w:rPr>
        <w:t>Valued</w:t>
      </w:r>
      <w:r w:rsidRPr="00C11F50">
        <w:rPr>
          <w:rFonts w:ascii="Montserrat Light" w:eastAsia="Times" w:hAnsi="Montserrat Light" w:cs="Arial"/>
        </w:rPr>
        <w:t xml:space="preserve"> Actian Customer:</w:t>
      </w:r>
    </w:p>
    <w:p w14:paraId="38C7BA89" w14:textId="77777777" w:rsidR="000259EB" w:rsidRPr="00C11F50" w:rsidRDefault="000259EB" w:rsidP="000259EB">
      <w:pPr>
        <w:spacing w:after="0" w:line="240" w:lineRule="auto"/>
        <w:rPr>
          <w:rFonts w:ascii="Montserrat Light" w:eastAsia="Times" w:hAnsi="Montserrat Light" w:cs="Arial"/>
        </w:rPr>
      </w:pPr>
    </w:p>
    <w:p w14:paraId="2657B81C" w14:textId="77777777" w:rsidR="00BE126C" w:rsidRPr="00465DCD" w:rsidRDefault="00BE126C" w:rsidP="00BE126C">
      <w:pPr>
        <w:pStyle w:val="NormalWeb"/>
        <w:rPr>
          <w:rFonts w:ascii="Montserrat Light" w:hAnsi="Montserrat Light"/>
        </w:rPr>
      </w:pPr>
      <w:r w:rsidRPr="00465DCD">
        <w:rPr>
          <w:rFonts w:ascii="Montserrat Light" w:hAnsi="Montserrat Light"/>
        </w:rPr>
        <w:t xml:space="preserve">Please note that several vulnerabilities have been identified in the Oracle Java SE versions 8u231 and earlier (see: </w:t>
      </w:r>
      <w:hyperlink r:id="rId9" w:history="1">
        <w:r w:rsidRPr="00465DCD">
          <w:rPr>
            <w:rStyle w:val="Hyperlink"/>
            <w:rFonts w:ascii="Montserrat Light" w:hAnsi="Montserrat Light"/>
          </w:rPr>
          <w:t>https://www.oracle.com/technetwork/security-advisory/cpuapr2019-5072813.html</w:t>
        </w:r>
      </w:hyperlink>
      <w:r w:rsidRPr="00465DCD">
        <w:rPr>
          <w:rFonts w:ascii="Montserrat Light" w:hAnsi="Montserrat Light"/>
        </w:rPr>
        <w:t xml:space="preserve"> under Oracle Java SE Matrix).</w:t>
      </w:r>
    </w:p>
    <w:p w14:paraId="0E3EDC85" w14:textId="77777777" w:rsidR="00BE126C" w:rsidRPr="00465DCD" w:rsidRDefault="00BE126C" w:rsidP="00BE126C">
      <w:pPr>
        <w:pStyle w:val="NormalWeb"/>
        <w:rPr>
          <w:rFonts w:ascii="Montserrat Light" w:hAnsi="Montserrat Light"/>
        </w:rPr>
      </w:pPr>
      <w:r w:rsidRPr="00465DCD">
        <w:rPr>
          <w:rFonts w:ascii="Montserrat Light" w:hAnsi="Montserrat Light"/>
        </w:rPr>
        <w:t xml:space="preserve">Actian </w:t>
      </w:r>
      <w:proofErr w:type="spellStart"/>
      <w:r w:rsidRPr="00465DCD">
        <w:rPr>
          <w:rFonts w:ascii="Montserrat Light" w:hAnsi="Montserrat Light"/>
        </w:rPr>
        <w:t>DataConnect</w:t>
      </w:r>
      <w:proofErr w:type="spellEnd"/>
      <w:r w:rsidRPr="00465DCD">
        <w:rPr>
          <w:rFonts w:ascii="Montserrat Light" w:hAnsi="Montserrat Light"/>
        </w:rPr>
        <w:t xml:space="preserve"> Studio and Engine versions </w:t>
      </w:r>
      <w:proofErr w:type="gramStart"/>
      <w:r w:rsidRPr="00465DCD">
        <w:rPr>
          <w:rFonts w:ascii="Montserrat Light" w:hAnsi="Montserrat Light"/>
        </w:rPr>
        <w:t>11..</w:t>
      </w:r>
      <w:proofErr w:type="gramEnd"/>
      <w:r w:rsidRPr="00465DCD">
        <w:rPr>
          <w:rFonts w:ascii="Montserrat Light" w:hAnsi="Montserrat Light"/>
        </w:rPr>
        <w:t xml:space="preserve">5.0.42 and prior could be vulnerable because the Java versions affected are shipped as part of the installation and functionality of this product.  </w:t>
      </w:r>
      <w:proofErr w:type="spellStart"/>
      <w:r w:rsidRPr="00465DCD">
        <w:rPr>
          <w:rFonts w:ascii="Montserrat Light" w:hAnsi="Montserrat Light"/>
        </w:rPr>
        <w:t>DataConnect</w:t>
      </w:r>
      <w:proofErr w:type="spellEnd"/>
      <w:r w:rsidRPr="00465DCD">
        <w:rPr>
          <w:rFonts w:ascii="Montserrat Light" w:hAnsi="Montserrat Light"/>
        </w:rPr>
        <w:t xml:space="preserve"> Studio and Engine as of 11.5.0.43 and greater bundle Open JDK 8u232 which addresses the vulnerabilities listed in the Oracle Java SE Matrix.  The resolution for </w:t>
      </w:r>
      <w:proofErr w:type="spellStart"/>
      <w:r w:rsidRPr="00465DCD">
        <w:rPr>
          <w:rFonts w:ascii="Montserrat Light" w:hAnsi="Montserrat Light"/>
        </w:rPr>
        <w:t>DataConnect</w:t>
      </w:r>
      <w:proofErr w:type="spellEnd"/>
      <w:r w:rsidRPr="00465DCD">
        <w:rPr>
          <w:rFonts w:ascii="Montserrat Light" w:hAnsi="Montserrat Light"/>
        </w:rPr>
        <w:t xml:space="preserve"> customers is to upgrade to 11.5.0.43 or 11.5.2.11.  Prior versions of </w:t>
      </w:r>
      <w:proofErr w:type="spellStart"/>
      <w:r w:rsidRPr="00465DCD">
        <w:rPr>
          <w:rFonts w:ascii="Montserrat Light" w:hAnsi="Montserrat Light"/>
        </w:rPr>
        <w:t>DataConnect</w:t>
      </w:r>
      <w:proofErr w:type="spellEnd"/>
      <w:r w:rsidRPr="00465DCD">
        <w:rPr>
          <w:rFonts w:ascii="Montserrat Light" w:hAnsi="Montserrat Light"/>
        </w:rPr>
        <w:t xml:space="preserve"> (versions 9 and 10) will not be addressed since those versions are no longer in enterprise support.</w:t>
      </w:r>
    </w:p>
    <w:p w14:paraId="1C9EA5B2" w14:textId="77777777" w:rsidR="00BE126C" w:rsidRPr="00465DCD" w:rsidRDefault="00BE126C" w:rsidP="00BE126C">
      <w:pPr>
        <w:pStyle w:val="NormalWeb"/>
        <w:rPr>
          <w:rFonts w:ascii="Montserrat Light" w:hAnsi="Montserrat Light"/>
        </w:rPr>
      </w:pPr>
      <w:r w:rsidRPr="00465DCD">
        <w:rPr>
          <w:rFonts w:ascii="Montserrat Light" w:hAnsi="Montserrat Light"/>
        </w:rPr>
        <w:t xml:space="preserve">You can find more information in this </w:t>
      </w:r>
      <w:hyperlink r:id="rId10" w:history="1">
        <w:r w:rsidRPr="00465DCD">
          <w:rPr>
            <w:rStyle w:val="Hyperlink"/>
            <w:rFonts w:ascii="Montserrat Light" w:hAnsi="Montserrat Light"/>
          </w:rPr>
          <w:t>Knowledge Base document</w:t>
        </w:r>
      </w:hyperlink>
    </w:p>
    <w:p w14:paraId="0D476D2B" w14:textId="77777777" w:rsidR="00BE126C" w:rsidRPr="00465DCD" w:rsidRDefault="00BE126C" w:rsidP="00BE126C">
      <w:pPr>
        <w:pStyle w:val="NormalWeb"/>
        <w:rPr>
          <w:rFonts w:ascii="Montserrat Light" w:hAnsi="Montserrat Light"/>
        </w:rPr>
      </w:pPr>
      <w:r w:rsidRPr="00465DCD">
        <w:rPr>
          <w:rFonts w:ascii="Montserrat Light" w:hAnsi="Montserrat Light"/>
        </w:rPr>
        <w:t xml:space="preserve">You can also subscribe in our </w:t>
      </w:r>
      <w:hyperlink r:id="rId11" w:history="1">
        <w:r w:rsidRPr="00465DCD">
          <w:rPr>
            <w:rStyle w:val="Hyperlink"/>
            <w:rFonts w:ascii="Montserrat Light" w:hAnsi="Montserrat Light"/>
          </w:rPr>
          <w:t>Broadcast  Groups</w:t>
        </w:r>
      </w:hyperlink>
      <w:r w:rsidRPr="00465DCD">
        <w:rPr>
          <w:rFonts w:ascii="Montserrat Light" w:hAnsi="Montserrat Light"/>
        </w:rPr>
        <w:t xml:space="preserve"> in our community, where we announce every new patch and version.</w:t>
      </w:r>
    </w:p>
    <w:p w14:paraId="0833B363" w14:textId="77777777" w:rsidR="00BE126C" w:rsidRDefault="00BE126C" w:rsidP="00BE126C">
      <w:pPr>
        <w:pStyle w:val="NormalWeb"/>
      </w:pPr>
      <w:r>
        <w:t> </w:t>
      </w:r>
    </w:p>
    <w:p w14:paraId="3D0C8361" w14:textId="11BBEE88" w:rsidR="006A1881" w:rsidRPr="00C11F50" w:rsidRDefault="00BE126C" w:rsidP="006A1881">
      <w:pPr>
        <w:rPr>
          <w:rFonts w:ascii="Montserrat Light" w:hAnsi="Montserrat Light" w:cs="Arial"/>
        </w:rPr>
      </w:pPr>
      <w:r>
        <w:rPr>
          <w:rFonts w:ascii="Montserrat Light" w:hAnsi="Montserrat Light" w:cs="Arial"/>
        </w:rPr>
        <w:t>R</w:t>
      </w:r>
      <w:r w:rsidR="006A1881" w:rsidRPr="00C11F50">
        <w:rPr>
          <w:rFonts w:ascii="Montserrat Light" w:hAnsi="Montserrat Light" w:cs="Arial"/>
        </w:rPr>
        <w:t>egards,</w:t>
      </w:r>
    </w:p>
    <w:p w14:paraId="2418F6B5" w14:textId="77777777" w:rsidR="006A1881" w:rsidRPr="00C11F50" w:rsidRDefault="006A1881" w:rsidP="006A1881">
      <w:pPr>
        <w:rPr>
          <w:rFonts w:ascii="Montserrat Light" w:hAnsi="Montserrat Light" w:cs="Arial"/>
        </w:rPr>
      </w:pPr>
    </w:p>
    <w:p w14:paraId="6CBD48C1" w14:textId="77777777" w:rsidR="006A1881" w:rsidRPr="00C11F50" w:rsidRDefault="006A1881" w:rsidP="006A1881">
      <w:pPr>
        <w:spacing w:after="0" w:line="240" w:lineRule="auto"/>
        <w:rPr>
          <w:rFonts w:ascii="Montserrat Light" w:hAnsi="Montserrat Light" w:cs="Arial"/>
        </w:rPr>
      </w:pPr>
      <w:r w:rsidRPr="00C11F50">
        <w:rPr>
          <w:rFonts w:ascii="Montserrat Light" w:hAnsi="Montserrat Light" w:cs="Arial"/>
        </w:rPr>
        <w:t>Pamela Fowler</w:t>
      </w:r>
    </w:p>
    <w:p w14:paraId="349D0D80" w14:textId="77777777" w:rsidR="006A1881" w:rsidRPr="00C11F50" w:rsidRDefault="006A1881" w:rsidP="006A1881">
      <w:pPr>
        <w:spacing w:after="0" w:line="240" w:lineRule="auto"/>
        <w:rPr>
          <w:rFonts w:ascii="Montserrat Light" w:hAnsi="Montserrat Light" w:cs="Arial"/>
        </w:rPr>
      </w:pPr>
      <w:r w:rsidRPr="00C11F50">
        <w:rPr>
          <w:rFonts w:ascii="Montserrat Light" w:hAnsi="Montserrat Light" w:cs="Arial"/>
        </w:rPr>
        <w:t>VP of Worldwide Support</w:t>
      </w:r>
    </w:p>
    <w:p w14:paraId="081BA4DF" w14:textId="77777777" w:rsidR="006A1881" w:rsidRPr="00C11F50" w:rsidRDefault="006A1881" w:rsidP="006A1881">
      <w:pPr>
        <w:spacing w:after="0" w:line="240" w:lineRule="auto"/>
        <w:rPr>
          <w:rFonts w:ascii="Montserrat Light" w:hAnsi="Montserrat Light" w:cs="Arial"/>
        </w:rPr>
      </w:pPr>
      <w:r w:rsidRPr="00C11F50">
        <w:rPr>
          <w:rFonts w:ascii="Montserrat Light" w:hAnsi="Montserrat Light" w:cs="Arial"/>
        </w:rPr>
        <w:t xml:space="preserve">Actian Corporation </w:t>
      </w:r>
      <w:r w:rsidRPr="00C11F50">
        <w:rPr>
          <w:rFonts w:ascii="Montserrat Light" w:hAnsi="Montserrat Light" w:cs="Arial"/>
        </w:rPr>
        <w:tab/>
      </w:r>
      <w:r w:rsidRPr="00C11F50">
        <w:rPr>
          <w:rFonts w:ascii="Montserrat Light" w:hAnsi="Montserrat Light" w:cs="Arial"/>
        </w:rPr>
        <w:tab/>
      </w:r>
      <w:r w:rsidRPr="00C11F50">
        <w:rPr>
          <w:rFonts w:ascii="Montserrat Light" w:hAnsi="Montserrat Light" w:cs="Arial"/>
        </w:rPr>
        <w:tab/>
      </w:r>
      <w:r w:rsidRPr="00C11F50">
        <w:rPr>
          <w:rFonts w:ascii="Montserrat Light" w:hAnsi="Montserrat Light" w:cs="Arial"/>
        </w:rPr>
        <w:tab/>
      </w:r>
      <w:r w:rsidRPr="00C11F50">
        <w:rPr>
          <w:rFonts w:ascii="Montserrat Light" w:hAnsi="Montserrat Light" w:cs="Arial"/>
        </w:rPr>
        <w:tab/>
      </w:r>
    </w:p>
    <w:p w14:paraId="2790A96C" w14:textId="77777777" w:rsidR="006A1881" w:rsidRPr="00C11F50" w:rsidRDefault="00465DCD" w:rsidP="006A1881">
      <w:pPr>
        <w:pStyle w:val="BasicParagraph"/>
        <w:spacing w:line="240" w:lineRule="auto"/>
        <w:jc w:val="both"/>
        <w:rPr>
          <w:rFonts w:ascii="Montserrat Light" w:hAnsi="Montserrat Light" w:cs="Arial"/>
          <w:color w:val="5A8E22"/>
          <w:sz w:val="22"/>
          <w:szCs w:val="22"/>
        </w:rPr>
      </w:pPr>
      <w:hyperlink r:id="rId12" w:history="1">
        <w:r w:rsidR="006A1881" w:rsidRPr="00C11F50">
          <w:rPr>
            <w:rStyle w:val="Hyperlink"/>
            <w:rFonts w:ascii="Montserrat Light" w:hAnsi="Montserrat Light" w:cs="Arial"/>
            <w:sz w:val="22"/>
            <w:szCs w:val="22"/>
          </w:rPr>
          <w:t>Pamela.Fowler@actian.com</w:t>
        </w:r>
      </w:hyperlink>
      <w:r w:rsidR="006A1881" w:rsidRPr="00C11F50">
        <w:rPr>
          <w:rFonts w:ascii="Montserrat Light" w:hAnsi="Montserrat Light" w:cs="Arial"/>
          <w:color w:val="5A8E22"/>
          <w:sz w:val="22"/>
          <w:szCs w:val="22"/>
        </w:rPr>
        <w:t xml:space="preserve"> </w:t>
      </w:r>
    </w:p>
    <w:p w14:paraId="73C066BA" w14:textId="77777777" w:rsidR="006A1881" w:rsidRPr="00C11F50" w:rsidRDefault="006A1881" w:rsidP="006A1881">
      <w:pPr>
        <w:pStyle w:val="BasicParagraph"/>
        <w:jc w:val="both"/>
        <w:rPr>
          <w:rFonts w:ascii="Montserrat Light" w:hAnsi="Montserrat Light" w:cs="Arial"/>
          <w:color w:val="5A8E22"/>
          <w:sz w:val="22"/>
          <w:szCs w:val="22"/>
        </w:rPr>
      </w:pPr>
    </w:p>
    <w:p w14:paraId="3731ED40" w14:textId="77777777" w:rsidR="006A1881" w:rsidRPr="00D71E68" w:rsidRDefault="006A1881" w:rsidP="006A1881">
      <w:pPr>
        <w:pStyle w:val="BasicParagraph"/>
        <w:jc w:val="both"/>
        <w:rPr>
          <w:rFonts w:ascii="Arial" w:hAnsi="Arial" w:cs="Arial"/>
          <w:color w:val="5A8E22"/>
          <w:sz w:val="20"/>
        </w:rPr>
      </w:pPr>
    </w:p>
    <w:p w14:paraId="11677783" w14:textId="77777777" w:rsidR="000259EB" w:rsidRPr="006A1881" w:rsidRDefault="000259EB" w:rsidP="000259EB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6A1881">
        <w:rPr>
          <w:rFonts w:ascii="Arial" w:eastAsia="Times" w:hAnsi="Arial" w:cs="Arial"/>
          <w:sz w:val="20"/>
          <w:szCs w:val="20"/>
        </w:rPr>
        <w:tab/>
      </w:r>
      <w:r w:rsidRPr="006A1881">
        <w:rPr>
          <w:rFonts w:ascii="Arial" w:eastAsia="Times" w:hAnsi="Arial" w:cs="Arial"/>
          <w:sz w:val="20"/>
          <w:szCs w:val="20"/>
        </w:rPr>
        <w:tab/>
      </w:r>
      <w:r w:rsidRPr="006A1881">
        <w:rPr>
          <w:rFonts w:ascii="Arial" w:eastAsia="Times" w:hAnsi="Arial" w:cs="Arial"/>
          <w:sz w:val="20"/>
          <w:szCs w:val="20"/>
        </w:rPr>
        <w:tab/>
      </w:r>
      <w:r w:rsidRPr="006A1881">
        <w:rPr>
          <w:rFonts w:ascii="Arial" w:eastAsia="Times" w:hAnsi="Arial" w:cs="Arial"/>
          <w:sz w:val="20"/>
          <w:szCs w:val="20"/>
        </w:rPr>
        <w:tab/>
      </w:r>
    </w:p>
    <w:sectPr w:rsidR="000259EB" w:rsidRPr="006A1881" w:rsidSect="00753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16790"/>
    <w:multiLevelType w:val="hybridMultilevel"/>
    <w:tmpl w:val="8F1A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EB"/>
    <w:rsid w:val="000259EB"/>
    <w:rsid w:val="00067030"/>
    <w:rsid w:val="00070B19"/>
    <w:rsid w:val="00082FC9"/>
    <w:rsid w:val="000C7D36"/>
    <w:rsid w:val="00185527"/>
    <w:rsid w:val="001B1937"/>
    <w:rsid w:val="00263A45"/>
    <w:rsid w:val="00275C4E"/>
    <w:rsid w:val="003054FA"/>
    <w:rsid w:val="00332F56"/>
    <w:rsid w:val="003A05F6"/>
    <w:rsid w:val="003C007B"/>
    <w:rsid w:val="003F0BBE"/>
    <w:rsid w:val="00465DCD"/>
    <w:rsid w:val="005F1705"/>
    <w:rsid w:val="006038ED"/>
    <w:rsid w:val="006A1881"/>
    <w:rsid w:val="0071082A"/>
    <w:rsid w:val="00753534"/>
    <w:rsid w:val="00764C83"/>
    <w:rsid w:val="007714BB"/>
    <w:rsid w:val="007B5174"/>
    <w:rsid w:val="007C7F82"/>
    <w:rsid w:val="008D1F62"/>
    <w:rsid w:val="008D6DAF"/>
    <w:rsid w:val="009A7FE9"/>
    <w:rsid w:val="009B1B06"/>
    <w:rsid w:val="00A02399"/>
    <w:rsid w:val="00AA1A68"/>
    <w:rsid w:val="00AC6ADD"/>
    <w:rsid w:val="00AE0B76"/>
    <w:rsid w:val="00AE6C97"/>
    <w:rsid w:val="00B448D8"/>
    <w:rsid w:val="00BE126C"/>
    <w:rsid w:val="00C11F50"/>
    <w:rsid w:val="00CA02CC"/>
    <w:rsid w:val="00CC14AD"/>
    <w:rsid w:val="00CC1CE7"/>
    <w:rsid w:val="00D00D04"/>
    <w:rsid w:val="00D16599"/>
    <w:rsid w:val="00D646ED"/>
    <w:rsid w:val="00DE34E7"/>
    <w:rsid w:val="00DE4C25"/>
    <w:rsid w:val="00EF34DF"/>
    <w:rsid w:val="00F3366F"/>
    <w:rsid w:val="00F34F5B"/>
    <w:rsid w:val="00F57395"/>
    <w:rsid w:val="00F712E6"/>
    <w:rsid w:val="00FC16FD"/>
    <w:rsid w:val="00FC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FA40"/>
  <w15:chartTrackingRefBased/>
  <w15:docId w15:val="{43D10B95-BB83-4A88-8644-68B6BF74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9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14BB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rsid w:val="006A18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0"/>
    </w:rPr>
  </w:style>
  <w:style w:type="paragraph" w:customStyle="1" w:styleId="qowt-stl-normal">
    <w:name w:val="qowt-stl-normal"/>
    <w:basedOn w:val="Normal"/>
    <w:rsid w:val="00CA02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qowt-font3-arial">
    <w:name w:val="qowt-font3-arial"/>
    <w:basedOn w:val="DefaultParagraphFont"/>
    <w:rsid w:val="00CA02CC"/>
  </w:style>
  <w:style w:type="paragraph" w:styleId="PlainText">
    <w:name w:val="Plain Text"/>
    <w:basedOn w:val="Normal"/>
    <w:link w:val="PlainTextChar"/>
    <w:rsid w:val="00DE4C25"/>
    <w:pPr>
      <w:keepLines/>
      <w:spacing w:after="0" w:line="240" w:lineRule="atLeast"/>
      <w:ind w:left="1051"/>
    </w:pPr>
    <w:rPr>
      <w:rFonts w:ascii="Verdana" w:eastAsia="Times New Roman" w:hAnsi="Verdana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E4C25"/>
    <w:rPr>
      <w:rFonts w:ascii="Verdana" w:eastAsia="Times New Roman" w:hAnsi="Verdana" w:cs="Times New Roman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275C4E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E0B7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mela.Fowler@actia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unities.actian.com/s/group/CollaborationGroup/00B40000006lmC0EAI" TargetMode="External"/><Relationship Id="rId5" Type="http://schemas.openxmlformats.org/officeDocument/2006/relationships/styles" Target="styles.xml"/><Relationship Id="rId10" Type="http://schemas.openxmlformats.org/officeDocument/2006/relationships/hyperlink" Target="https://communities.actian.com/s/article/Security-Vulnerability-with-Oracle-Java-S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racle.com/technetwork/security-advisory/cpuapr2019-507281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F024A748B374EB9AAB23AD3993A2C" ma:contentTypeVersion="13" ma:contentTypeDescription="Create a new document." ma:contentTypeScope="" ma:versionID="486d500ef9bf8c3fb6ce3d79908d2da6">
  <xsd:schema xmlns:xsd="http://www.w3.org/2001/XMLSchema" xmlns:xs="http://www.w3.org/2001/XMLSchema" xmlns:p="http://schemas.microsoft.com/office/2006/metadata/properties" xmlns:ns3="7ceba5c5-8f63-453b-ba2e-b31fd607c233" xmlns:ns4="0b6db9cb-cd6d-4c4b-ac74-94d87fd3e736" targetNamespace="http://schemas.microsoft.com/office/2006/metadata/properties" ma:root="true" ma:fieldsID="b4c91621a0f36385e9118ae86c89c269" ns3:_="" ns4:_="">
    <xsd:import namespace="7ceba5c5-8f63-453b-ba2e-b31fd607c233"/>
    <xsd:import namespace="0b6db9cb-cd6d-4c4b-ac74-94d87fd3e7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ba5c5-8f63-453b-ba2e-b31fd607c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db9cb-cd6d-4c4b-ac74-94d87fd3e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1605E-BE75-4915-A5E3-2F82330E9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E35305-7A67-4630-AF69-4F4AD3AA5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ba5c5-8f63-453b-ba2e-b31fd607c233"/>
    <ds:schemaRef ds:uri="0b6db9cb-cd6d-4c4b-ac74-94d87fd3e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6E7F51-2CCD-4A06-B667-D62BD2AFAC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Pruneda</dc:creator>
  <cp:keywords/>
  <dc:description/>
  <cp:lastModifiedBy>Pamela Fowler</cp:lastModifiedBy>
  <cp:revision>5</cp:revision>
  <dcterms:created xsi:type="dcterms:W3CDTF">2019-12-24T13:17:00Z</dcterms:created>
  <dcterms:modified xsi:type="dcterms:W3CDTF">2019-12-24T13:19:00Z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0x01010065AF024A748B374EB9AAB23AD3993A2C</vt:lpwstr>
  </property>
</Properties>
</file>